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CA4" w:rsidRDefault="00A546C3">
      <w:r w:rsidRPr="00884D45">
        <w:t xml:space="preserve">The communication from the internal committee </w:t>
      </w:r>
      <w:r>
        <w:t>raises concerns about our continuing investment in print books.  We are committed to the development of our general academic collections in print, while we also expand access to electronic resources.</w:t>
      </w:r>
    </w:p>
    <w:p w:rsidR="00A546C3" w:rsidRDefault="00A546C3">
      <w:r>
        <w:t>Let’s look at some historical data –</w:t>
      </w:r>
    </w:p>
    <w:p w:rsidR="00A546C3" w:rsidRDefault="00A546C3">
      <w:r>
        <w:tab/>
      </w:r>
      <w:proofErr w:type="gramStart"/>
      <w:r>
        <w:t>print</w:t>
      </w:r>
      <w:proofErr w:type="gramEnd"/>
      <w:r>
        <w:t xml:space="preserve"> monographs acquired for the three year period 1992-94 –  255,819</w:t>
      </w:r>
    </w:p>
    <w:p w:rsidR="00A546C3" w:rsidRDefault="00A546C3">
      <w:r>
        <w:tab/>
      </w:r>
      <w:proofErr w:type="gramStart"/>
      <w:r>
        <w:t>print</w:t>
      </w:r>
      <w:proofErr w:type="gramEnd"/>
      <w:r>
        <w:t xml:space="preserve"> monographs acquired for the three year period 2001-03 –  230,298</w:t>
      </w:r>
    </w:p>
    <w:p w:rsidR="00A546C3" w:rsidRDefault="00A546C3">
      <w:r>
        <w:tab/>
      </w:r>
      <w:proofErr w:type="gramStart"/>
      <w:r>
        <w:t>print</w:t>
      </w:r>
      <w:proofErr w:type="gramEnd"/>
      <w:r>
        <w:t xml:space="preserve"> monographs acquired for the three year period 2008-10 –  275,123</w:t>
      </w:r>
    </w:p>
    <w:p w:rsidR="00A546C3" w:rsidRDefault="00A546C3" w:rsidP="00A546C3">
      <w:pPr>
        <w:ind w:left="720"/>
      </w:pPr>
      <w:proofErr w:type="gramStart"/>
      <w:r>
        <w:t>print</w:t>
      </w:r>
      <w:proofErr w:type="gramEnd"/>
      <w:r>
        <w:t xml:space="preserve"> monographs acquired in the last 12 months –  98,509, an annual </w:t>
      </w:r>
      <w:r w:rsidR="00CB6CDB">
        <w:t>figur</w:t>
      </w:r>
      <w:r>
        <w:t xml:space="preserve">e </w:t>
      </w:r>
      <w:r w:rsidRPr="00A546C3">
        <w:rPr>
          <w:u w:val="single"/>
        </w:rPr>
        <w:t>higher</w:t>
      </w:r>
      <w:r>
        <w:t xml:space="preserve"> than any of those earlier years</w:t>
      </w:r>
    </w:p>
    <w:p w:rsidR="00FD678E" w:rsidRDefault="00FD678E" w:rsidP="00A546C3">
      <w:r>
        <w:t>We continue to acquire in print the output of the university and academic presses in North America and Europe.</w:t>
      </w:r>
    </w:p>
    <w:p w:rsidR="00A546C3" w:rsidRDefault="00A546C3" w:rsidP="00A546C3">
      <w:r>
        <w:t>I apologize for our use of the term “legacy print.”  It does not appropriately communicate what it describes.  It has been banned from our vocabulary in the Libraries.  Legacy print means those historical journals for which electronic access is available and those books, published prior to 1923, the copyright cutoff date in the U.S., which are now available electronically.</w:t>
      </w:r>
    </w:p>
    <w:p w:rsidR="00893D83" w:rsidRDefault="00893D83" w:rsidP="00893D83">
      <w:r>
        <w:t xml:space="preserve">The committee suggests that the percentage of our acquisitions budgets spent on electronic materials is too high.  Actually, we are spending 52 percent of the budget on licensed electronic content.  This percentage is among the lowest in academic libraries in North America, with most libraries in the 60-70 percent range, and some above 80 percent.  </w:t>
      </w:r>
    </w:p>
    <w:p w:rsidR="00893D83" w:rsidRDefault="00893D83" w:rsidP="00893D83">
      <w:r>
        <w:t>Consider the investments we are making in content for science, engineering, medicine, law, business, traditionally very expensive publication fields that have converted to almost complete electronic modes of publishing.  We are doing an outstanding job in carefully managing our funds so we can continue to invest in print academic books</w:t>
      </w:r>
      <w:r w:rsidR="00CB6CDB">
        <w:t xml:space="preserve"> at a high level</w:t>
      </w:r>
      <w:r>
        <w:t>.</w:t>
      </w:r>
    </w:p>
    <w:p w:rsidR="00893D83" w:rsidRDefault="00893D83" w:rsidP="00A546C3"/>
    <w:p w:rsidR="00FD678E" w:rsidRDefault="00FD678E" w:rsidP="00FD678E">
      <w:pPr>
        <w:spacing w:after="0"/>
      </w:pPr>
      <w:r>
        <w:t>Jim Neal</w:t>
      </w:r>
    </w:p>
    <w:p w:rsidR="00FD678E" w:rsidRDefault="00FD678E" w:rsidP="00FD678E">
      <w:pPr>
        <w:spacing w:after="0"/>
      </w:pPr>
      <w:r>
        <w:t>21 Feb 2014</w:t>
      </w:r>
    </w:p>
    <w:p w:rsidR="00384DF9" w:rsidRDefault="00384DF9">
      <w:r>
        <w:br w:type="page"/>
      </w:r>
    </w:p>
    <w:p w:rsidR="00384DF9" w:rsidRDefault="00384DF9" w:rsidP="00384DF9">
      <w:r>
        <w:lastRenderedPageBreak/>
        <w:t xml:space="preserve">The communication from the internal committee raises concerns about the transfer of collections to </w:t>
      </w:r>
      <w:proofErr w:type="spellStart"/>
      <w:r>
        <w:t>ReCAP</w:t>
      </w:r>
      <w:proofErr w:type="spellEnd"/>
      <w:r>
        <w:t>.</w:t>
      </w:r>
    </w:p>
    <w:p w:rsidR="00384DF9" w:rsidRDefault="00384DF9" w:rsidP="00384DF9">
      <w:r>
        <w:t xml:space="preserve">Currently, there are 4,450,000 Columbia items at </w:t>
      </w:r>
      <w:proofErr w:type="spellStart"/>
      <w:r>
        <w:t>ReCAP</w:t>
      </w:r>
      <w:proofErr w:type="spellEnd"/>
      <w:r>
        <w:t>.</w:t>
      </w:r>
    </w:p>
    <w:p w:rsidR="00384DF9" w:rsidRDefault="00384DF9" w:rsidP="00384DF9">
      <w:r>
        <w:t>What are they?</w:t>
      </w:r>
    </w:p>
    <w:p w:rsidR="00384DF9" w:rsidRDefault="00384DF9" w:rsidP="00384DF9">
      <w:pPr>
        <w:pStyle w:val="ListParagraph"/>
        <w:numPr>
          <w:ilvl w:val="0"/>
          <w:numId w:val="1"/>
        </w:numPr>
      </w:pPr>
      <w:r>
        <w:t xml:space="preserve">when </w:t>
      </w:r>
      <w:proofErr w:type="spellStart"/>
      <w:r>
        <w:t>ReCAP</w:t>
      </w:r>
      <w:proofErr w:type="spellEnd"/>
      <w:r>
        <w:t xml:space="preserve"> opened in 2002, about 1.8 million print volumes were transferred from the several book storage spaces around Morningside/terrible spaces with poor environmental conditions</w:t>
      </w:r>
      <w:r>
        <w:t xml:space="preserve"> occupied over the 1990s</w:t>
      </w:r>
    </w:p>
    <w:p w:rsidR="00384DF9" w:rsidRDefault="00384DF9" w:rsidP="00384DF9">
      <w:pPr>
        <w:pStyle w:val="ListParagraph"/>
      </w:pPr>
    </w:p>
    <w:p w:rsidR="00384DF9" w:rsidRDefault="00384DF9" w:rsidP="00384DF9">
      <w:pPr>
        <w:pStyle w:val="ListParagraph"/>
        <w:numPr>
          <w:ilvl w:val="0"/>
          <w:numId w:val="1"/>
        </w:numPr>
      </w:pPr>
      <w:r>
        <w:t>there are 100,000 boxes of archival material</w:t>
      </w:r>
    </w:p>
    <w:p w:rsidR="00384DF9" w:rsidRDefault="00384DF9" w:rsidP="00384DF9">
      <w:pPr>
        <w:pStyle w:val="ListParagraph"/>
      </w:pPr>
    </w:p>
    <w:p w:rsidR="00384DF9" w:rsidRDefault="00384DF9" w:rsidP="00384DF9">
      <w:pPr>
        <w:pStyle w:val="ListParagraph"/>
        <w:numPr>
          <w:ilvl w:val="0"/>
          <w:numId w:val="1"/>
        </w:numPr>
      </w:pPr>
      <w:r>
        <w:t>there are 150,000 audio-visual items</w:t>
      </w:r>
    </w:p>
    <w:p w:rsidR="00384DF9" w:rsidRDefault="00384DF9" w:rsidP="00384DF9">
      <w:pPr>
        <w:pStyle w:val="ListParagraph"/>
      </w:pPr>
    </w:p>
    <w:p w:rsidR="00384DF9" w:rsidRDefault="00384DF9" w:rsidP="00384DF9">
      <w:pPr>
        <w:pStyle w:val="ListParagraph"/>
        <w:numPr>
          <w:ilvl w:val="0"/>
          <w:numId w:val="1"/>
        </w:numPr>
      </w:pPr>
      <w:r>
        <w:t>there are 290,000 volumes from the Law Library</w:t>
      </w:r>
    </w:p>
    <w:p w:rsidR="00384DF9" w:rsidRDefault="00384DF9" w:rsidP="00384DF9">
      <w:pPr>
        <w:pStyle w:val="ListParagraph"/>
      </w:pPr>
    </w:p>
    <w:p w:rsidR="00384DF9" w:rsidRDefault="00384DF9" w:rsidP="00384DF9">
      <w:pPr>
        <w:pStyle w:val="ListParagraph"/>
        <w:numPr>
          <w:ilvl w:val="0"/>
          <w:numId w:val="1"/>
        </w:numPr>
      </w:pPr>
      <w:r>
        <w:t>there are 300,000 volumes from the Health Sciences Library</w:t>
      </w:r>
    </w:p>
    <w:p w:rsidR="00384DF9" w:rsidRDefault="00384DF9" w:rsidP="00384DF9">
      <w:pPr>
        <w:pStyle w:val="ListParagraph"/>
      </w:pPr>
    </w:p>
    <w:p w:rsidR="00384DF9" w:rsidRDefault="00384DF9" w:rsidP="00384DF9">
      <w:pPr>
        <w:pStyle w:val="ListParagraph"/>
        <w:numPr>
          <w:ilvl w:val="0"/>
          <w:numId w:val="1"/>
        </w:numPr>
      </w:pPr>
      <w:r>
        <w:t>there are 175,000 volumes from the Burke Library</w:t>
      </w:r>
    </w:p>
    <w:p w:rsidR="00384DF9" w:rsidRDefault="00384DF9" w:rsidP="00384DF9">
      <w:pPr>
        <w:pStyle w:val="ListParagraph"/>
      </w:pPr>
    </w:p>
    <w:p w:rsidR="00384DF9" w:rsidRDefault="00384DF9" w:rsidP="00384DF9">
      <w:pPr>
        <w:pStyle w:val="ListParagraph"/>
        <w:numPr>
          <w:ilvl w:val="0"/>
          <w:numId w:val="1"/>
        </w:numPr>
      </w:pPr>
      <w:r>
        <w:t>there are 250,000 volumes from the Science and the Engineering Libraries</w:t>
      </w:r>
    </w:p>
    <w:p w:rsidR="00384DF9" w:rsidRDefault="00384DF9" w:rsidP="00384DF9">
      <w:pPr>
        <w:pStyle w:val="ListParagraph"/>
      </w:pPr>
    </w:p>
    <w:p w:rsidR="00384DF9" w:rsidRDefault="00384DF9" w:rsidP="00384DF9">
      <w:pPr>
        <w:pStyle w:val="ListParagraph"/>
        <w:numPr>
          <w:ilvl w:val="0"/>
          <w:numId w:val="1"/>
        </w:numPr>
      </w:pPr>
      <w:r>
        <w:t>there are 800,000 volumes from the other campus libraries (primarily Starr, Avery, Lehman, Business)</w:t>
      </w:r>
    </w:p>
    <w:p w:rsidR="00384DF9" w:rsidRDefault="00384DF9" w:rsidP="00384DF9">
      <w:pPr>
        <w:pStyle w:val="ListParagraph"/>
      </w:pPr>
    </w:p>
    <w:p w:rsidR="00384DF9" w:rsidRDefault="00384DF9" w:rsidP="00384DF9">
      <w:pPr>
        <w:pStyle w:val="ListParagraph"/>
        <w:numPr>
          <w:ilvl w:val="0"/>
          <w:numId w:val="1"/>
        </w:numPr>
      </w:pPr>
      <w:r>
        <w:t>there are 585,000 volumes from the Butler stacks</w:t>
      </w:r>
    </w:p>
    <w:p w:rsidR="00384DF9" w:rsidRDefault="00384DF9" w:rsidP="00384DF9">
      <w:pPr>
        <w:pStyle w:val="ListParagraph"/>
      </w:pPr>
    </w:p>
    <w:p w:rsidR="00384DF9" w:rsidRDefault="00384DF9" w:rsidP="00384DF9">
      <w:r>
        <w:t>On average we are transferring from all campus libraries 150,000 volumes a year, which aligns with the number of new print volumes being added to the Morningside collections excluding Law.</w:t>
      </w:r>
    </w:p>
    <w:p w:rsidR="00384DF9" w:rsidRDefault="00384DF9" w:rsidP="00384DF9">
      <w:r>
        <w:t xml:space="preserve">We completely understand that the humanities collections on campus are the laboratory for the work of so many scholars at Columbia.  We have no plans to transfer </w:t>
      </w:r>
      <w:proofErr w:type="gramStart"/>
      <w:r>
        <w:t>in a wholesale way Butler collections</w:t>
      </w:r>
      <w:proofErr w:type="gramEnd"/>
      <w:r>
        <w:t xml:space="preserve"> to </w:t>
      </w:r>
      <w:proofErr w:type="spellStart"/>
      <w:r>
        <w:t>ReCAP</w:t>
      </w:r>
      <w:proofErr w:type="spellEnd"/>
      <w:r>
        <w:t xml:space="preserve">.  We are making selective and judicious decisions on what to transfer in response to the growth of our print collections and in the context of these guidelines.  We approach these guidelines with some flexibility and work with faculty to return volumes from </w:t>
      </w:r>
      <w:proofErr w:type="spellStart"/>
      <w:r>
        <w:t>ReCAP</w:t>
      </w:r>
      <w:proofErr w:type="spellEnd"/>
      <w:r>
        <w:t xml:space="preserve"> when needed.</w:t>
      </w:r>
    </w:p>
    <w:p w:rsidR="009B1756" w:rsidRDefault="009B1756" w:rsidP="00384DF9"/>
    <w:p w:rsidR="009B1756" w:rsidRDefault="009B1756" w:rsidP="009B1756">
      <w:pPr>
        <w:spacing w:after="0"/>
      </w:pPr>
      <w:r>
        <w:t>Jim Neal</w:t>
      </w:r>
    </w:p>
    <w:p w:rsidR="009B1756" w:rsidRDefault="009B1756" w:rsidP="009B1756">
      <w:pPr>
        <w:spacing w:after="0"/>
      </w:pPr>
      <w:r>
        <w:t>21 Feb 2014</w:t>
      </w:r>
    </w:p>
    <w:p w:rsidR="009B1756" w:rsidRDefault="009B1756">
      <w:r>
        <w:br w:type="page"/>
      </w:r>
    </w:p>
    <w:p w:rsidR="009B1756" w:rsidRDefault="009B1756" w:rsidP="009B1756">
      <w:r>
        <w:lastRenderedPageBreak/>
        <w:t>The communication from the internal committee states the following—</w:t>
      </w:r>
    </w:p>
    <w:p w:rsidR="009B1756" w:rsidRDefault="009B1756" w:rsidP="009B1756">
      <w:r>
        <w:t>While staffing in almost all peer institutions remained flat or fell, the Columbia Libraries managed to increase its staff by about 15%, with the greatest increases in the professional staff.</w:t>
      </w:r>
    </w:p>
    <w:p w:rsidR="009B1756" w:rsidRDefault="009B1756" w:rsidP="009B1756">
      <w:r>
        <w:tab/>
        <w:t>This information is not correct.</w:t>
      </w:r>
    </w:p>
    <w:p w:rsidR="009B1756" w:rsidRDefault="009B1756" w:rsidP="009B1756">
      <w:r>
        <w:tab/>
        <w:t>The data is drawn from the annual statistical report of the Association of Research Libraries comparing FY02 with FY11.  Here are the facts—</w:t>
      </w:r>
    </w:p>
    <w:p w:rsidR="009B1756" w:rsidRDefault="009B1756" w:rsidP="009B1756">
      <w:pPr>
        <w:pStyle w:val="ListParagraph"/>
        <w:numPr>
          <w:ilvl w:val="0"/>
          <w:numId w:val="2"/>
        </w:numPr>
      </w:pPr>
      <w:r>
        <w:t>in 2004, staffing for the Barnard Libraries was added to our report</w:t>
      </w:r>
    </w:p>
    <w:p w:rsidR="009B1756" w:rsidRDefault="009B1756" w:rsidP="009B1756">
      <w:pPr>
        <w:pStyle w:val="ListParagraph"/>
      </w:pPr>
    </w:p>
    <w:p w:rsidR="009B1756" w:rsidRDefault="009B1756" w:rsidP="009B1756">
      <w:pPr>
        <w:pStyle w:val="ListParagraph"/>
        <w:numPr>
          <w:ilvl w:val="0"/>
          <w:numId w:val="2"/>
        </w:numPr>
      </w:pPr>
      <w:r>
        <w:t>in 2005, staffing for the Teachers College Libraries was added to our report</w:t>
      </w:r>
    </w:p>
    <w:p w:rsidR="009B1756" w:rsidRDefault="009B1756" w:rsidP="009B1756">
      <w:pPr>
        <w:pStyle w:val="ListParagraph"/>
      </w:pPr>
    </w:p>
    <w:p w:rsidR="009B1756" w:rsidRDefault="009B1756" w:rsidP="009B1756">
      <w:pPr>
        <w:pStyle w:val="ListParagraph"/>
        <w:numPr>
          <w:ilvl w:val="0"/>
          <w:numId w:val="2"/>
        </w:numPr>
      </w:pPr>
      <w:r>
        <w:t>in 2004, the Burke Library at UTS became a Columbia Library and its staff was added to our report</w:t>
      </w:r>
    </w:p>
    <w:p w:rsidR="009B1756" w:rsidRDefault="009B1756" w:rsidP="009B1756">
      <w:pPr>
        <w:pStyle w:val="ListParagraph"/>
      </w:pPr>
    </w:p>
    <w:p w:rsidR="009B1756" w:rsidRDefault="009B1756" w:rsidP="009B1756">
      <w:pPr>
        <w:pStyle w:val="ListParagraph"/>
        <w:numPr>
          <w:ilvl w:val="0"/>
          <w:numId w:val="2"/>
        </w:numPr>
      </w:pPr>
      <w:r>
        <w:t>in 2006, the Center for New Media Teaching and Learning as part of the Library was added to our report</w:t>
      </w:r>
    </w:p>
    <w:p w:rsidR="009B1756" w:rsidRDefault="009B1756" w:rsidP="009B1756">
      <w:pPr>
        <w:pStyle w:val="ListParagraph"/>
      </w:pPr>
    </w:p>
    <w:p w:rsidR="009B1756" w:rsidRDefault="009B1756" w:rsidP="009B1756">
      <w:pPr>
        <w:pStyle w:val="ListParagraph"/>
        <w:numPr>
          <w:ilvl w:val="0"/>
          <w:numId w:val="2"/>
        </w:numPr>
      </w:pPr>
      <w:r>
        <w:t>in 2006, the Center for Digital Research and Scholarship as part of the Library was added to our report</w:t>
      </w:r>
    </w:p>
    <w:p w:rsidR="009B1756" w:rsidRDefault="009B1756" w:rsidP="009B1756">
      <w:pPr>
        <w:pStyle w:val="ListParagraph"/>
      </w:pPr>
    </w:p>
    <w:p w:rsidR="009B1756" w:rsidRDefault="009B1756" w:rsidP="009B1756">
      <w:pPr>
        <w:pStyle w:val="ListParagraph"/>
        <w:numPr>
          <w:ilvl w:val="0"/>
          <w:numId w:val="2"/>
        </w:numPr>
      </w:pPr>
      <w:r>
        <w:t>None of these changes in reporting effectively added any new staff, but integrated into the Library report a fuller picture of our responsibilities, as well as reflecting the affiliate libraries.</w:t>
      </w:r>
    </w:p>
    <w:p w:rsidR="009B1756" w:rsidRDefault="009B1756" w:rsidP="009B1756">
      <w:pPr>
        <w:pStyle w:val="ListParagraph"/>
      </w:pPr>
    </w:p>
    <w:p w:rsidR="009B1756" w:rsidRDefault="009B1756" w:rsidP="009B1756">
      <w:pPr>
        <w:pStyle w:val="ListParagraph"/>
        <w:numPr>
          <w:ilvl w:val="0"/>
          <w:numId w:val="2"/>
        </w:numPr>
      </w:pPr>
      <w:r>
        <w:t>In fact, in 2009, the Libraries implemented a budget reduction of $3.4 million, including $1 million from our non-personal operating budget and the loss of 43 positions.</w:t>
      </w:r>
    </w:p>
    <w:p w:rsidR="009B1756" w:rsidRDefault="009B1756" w:rsidP="009B1756">
      <w:pPr>
        <w:pStyle w:val="ListParagraph"/>
      </w:pPr>
    </w:p>
    <w:p w:rsidR="009B1756" w:rsidRDefault="009B1756" w:rsidP="009B1756">
      <w:pPr>
        <w:pStyle w:val="ListParagraph"/>
        <w:numPr>
          <w:ilvl w:val="0"/>
          <w:numId w:val="2"/>
        </w:numPr>
      </w:pPr>
      <w:r>
        <w:t xml:space="preserve">We have not recovered.  We have secured some new endowments and we have been successful in grant funded staff, but we are still </w:t>
      </w:r>
      <w:r w:rsidRPr="004B462C">
        <w:rPr>
          <w:u w:val="single"/>
        </w:rPr>
        <w:t>down</w:t>
      </w:r>
      <w:r>
        <w:t xml:space="preserve"> 6% in staffing, not up 15%.</w:t>
      </w:r>
    </w:p>
    <w:p w:rsidR="009B1756" w:rsidRDefault="009B1756" w:rsidP="00384DF9"/>
    <w:p w:rsidR="009B1756" w:rsidRDefault="009B1756" w:rsidP="009B1756">
      <w:pPr>
        <w:spacing w:after="0"/>
      </w:pPr>
      <w:bookmarkStart w:id="0" w:name="_GoBack"/>
      <w:bookmarkEnd w:id="0"/>
      <w:r>
        <w:t>Jim Neal</w:t>
      </w:r>
    </w:p>
    <w:p w:rsidR="009B1756" w:rsidRDefault="009B1756" w:rsidP="009B1756">
      <w:pPr>
        <w:spacing w:after="0"/>
      </w:pPr>
      <w:r>
        <w:t>21 Feb 2014</w:t>
      </w:r>
    </w:p>
    <w:p w:rsidR="009B1756" w:rsidRDefault="009B1756">
      <w:r>
        <w:br w:type="page"/>
      </w:r>
    </w:p>
    <w:p w:rsidR="009B1756" w:rsidRDefault="009B1756" w:rsidP="009B1756">
      <w:r>
        <w:lastRenderedPageBreak/>
        <w:t xml:space="preserve">The communication from the internal committee suggests that we are seeking to convert the Columbia Libraries, especially Butler, into a glorified study hall with a </w:t>
      </w:r>
      <w:proofErr w:type="spellStart"/>
      <w:r>
        <w:t>wi-fi</w:t>
      </w:r>
      <w:proofErr w:type="spellEnd"/>
      <w:r>
        <w:t xml:space="preserve"> connection.</w:t>
      </w:r>
    </w:p>
    <w:p w:rsidR="009B1756" w:rsidRDefault="009B1756" w:rsidP="009B1756">
      <w:r>
        <w:t>As I have documented, we have experienced a very significant growth in the use of our physical libraries and we have added about 1,000 seats over the last decade, including private and group study spaces and areas with high-end technology.</w:t>
      </w:r>
    </w:p>
    <w:p w:rsidR="009B1756" w:rsidRDefault="009B1756" w:rsidP="009B1756">
      <w:r>
        <w:t>Some important facts:</w:t>
      </w:r>
    </w:p>
    <w:p w:rsidR="009B1756" w:rsidRDefault="009B1756" w:rsidP="009B1756">
      <w:pPr>
        <w:pStyle w:val="ListParagraph"/>
        <w:numPr>
          <w:ilvl w:val="0"/>
          <w:numId w:val="3"/>
        </w:numPr>
        <w:spacing w:after="0"/>
      </w:pPr>
      <w:r>
        <w:t>from 2007 to 2013 at Columbia there has been a 16% increase in undergraduates and an 18% increase in total students</w:t>
      </w:r>
    </w:p>
    <w:p w:rsidR="009B1756" w:rsidRDefault="009B1756" w:rsidP="009B1756">
      <w:pPr>
        <w:ind w:left="720"/>
      </w:pPr>
      <w:proofErr w:type="gramStart"/>
      <w:r>
        <w:t>there</w:t>
      </w:r>
      <w:proofErr w:type="gramEnd"/>
      <w:r>
        <w:t xml:space="preserve"> are more people looking for places to study and to work together, and to consult library collections, services and staff</w:t>
      </w:r>
    </w:p>
    <w:p w:rsidR="009B1756" w:rsidRDefault="009B1756" w:rsidP="009B1756">
      <w:pPr>
        <w:pStyle w:val="ListParagraph"/>
        <w:numPr>
          <w:ilvl w:val="0"/>
          <w:numId w:val="3"/>
        </w:numPr>
      </w:pPr>
      <w:proofErr w:type="gramStart"/>
      <w:r>
        <w:t>we</w:t>
      </w:r>
      <w:proofErr w:type="gramEnd"/>
      <w:r>
        <w:t xml:space="preserve"> have added 1,000 seats, and where has that growth occurred?</w:t>
      </w:r>
    </w:p>
    <w:p w:rsidR="009B1756" w:rsidRDefault="009B1756" w:rsidP="009B1756">
      <w:pPr>
        <w:pStyle w:val="ListParagraph"/>
        <w:numPr>
          <w:ilvl w:val="1"/>
          <w:numId w:val="3"/>
        </w:numPr>
      </w:pPr>
      <w:r>
        <w:t>new Social Work Library (100 seats)</w:t>
      </w:r>
    </w:p>
    <w:p w:rsidR="009B1756" w:rsidRDefault="009B1756" w:rsidP="009B1756">
      <w:pPr>
        <w:pStyle w:val="ListParagraph"/>
        <w:numPr>
          <w:ilvl w:val="1"/>
          <w:numId w:val="3"/>
        </w:numPr>
      </w:pPr>
      <w:r>
        <w:t>Business Library (200 seats added in collaboration with School of Business)</w:t>
      </w:r>
    </w:p>
    <w:p w:rsidR="009B1756" w:rsidRDefault="009B1756" w:rsidP="009B1756">
      <w:pPr>
        <w:pStyle w:val="ListParagraph"/>
        <w:numPr>
          <w:ilvl w:val="1"/>
          <w:numId w:val="3"/>
        </w:numPr>
      </w:pPr>
      <w:r>
        <w:t>Lehman Social Sciences Library (100 seats added in collaboration with SIPA)</w:t>
      </w:r>
    </w:p>
    <w:p w:rsidR="009B1756" w:rsidRDefault="009B1756" w:rsidP="009B1756">
      <w:pPr>
        <w:pStyle w:val="ListParagraph"/>
        <w:numPr>
          <w:ilvl w:val="1"/>
          <w:numId w:val="3"/>
        </w:numPr>
      </w:pPr>
      <w:r>
        <w:t>new Science and Engineering Library (net increase of 150 seats)</w:t>
      </w:r>
    </w:p>
    <w:p w:rsidR="009B1756" w:rsidRDefault="009B1756" w:rsidP="009B1756">
      <w:pPr>
        <w:pStyle w:val="ListParagraph"/>
        <w:numPr>
          <w:ilvl w:val="1"/>
          <w:numId w:val="3"/>
        </w:numPr>
      </w:pPr>
      <w:r>
        <w:t>addition of Burke Library (150 seats)</w:t>
      </w:r>
    </w:p>
    <w:p w:rsidR="009B1756" w:rsidRDefault="009B1756" w:rsidP="009B1756">
      <w:pPr>
        <w:pStyle w:val="ListParagraph"/>
        <w:numPr>
          <w:ilvl w:val="1"/>
          <w:numId w:val="3"/>
        </w:numPr>
        <w:spacing w:after="0"/>
      </w:pPr>
      <w:r>
        <w:t>Avery Library (100 new seats due to renovation and expansion)</w:t>
      </w:r>
    </w:p>
    <w:p w:rsidR="009B1756" w:rsidRDefault="009B1756" w:rsidP="009B1756">
      <w:pPr>
        <w:pStyle w:val="ListParagraph"/>
      </w:pPr>
    </w:p>
    <w:p w:rsidR="009B1756" w:rsidRDefault="009B1756" w:rsidP="009B1756">
      <w:pPr>
        <w:pStyle w:val="ListParagraph"/>
        <w:numPr>
          <w:ilvl w:val="0"/>
          <w:numId w:val="3"/>
        </w:numPr>
      </w:pPr>
      <w:proofErr w:type="gramStart"/>
      <w:r>
        <w:t>how</w:t>
      </w:r>
      <w:proofErr w:type="gramEnd"/>
      <w:r>
        <w:t xml:space="preserve"> many new seats in Butler from 2007-2013?</w:t>
      </w:r>
    </w:p>
    <w:p w:rsidR="009B1756" w:rsidRDefault="009B1756" w:rsidP="009B1756">
      <w:pPr>
        <w:ind w:left="1440"/>
      </w:pPr>
      <w:r>
        <w:t xml:space="preserve">10 new seats </w:t>
      </w:r>
    </w:p>
    <w:p w:rsidR="009B1756" w:rsidRDefault="009B1756" w:rsidP="009B1756">
      <w:pPr>
        <w:ind w:left="720"/>
      </w:pPr>
      <w:proofErr w:type="gramStart"/>
      <w:r>
        <w:t>and</w:t>
      </w:r>
      <w:proofErr w:type="gramEnd"/>
      <w:r>
        <w:t xml:space="preserve"> we are facing the closing of the Engineering Library at the end of this academic year, and the loss of 167 seats—to make way for the new Data Institute</w:t>
      </w:r>
    </w:p>
    <w:p w:rsidR="009B1756" w:rsidRDefault="009B1756" w:rsidP="009B1756">
      <w:pPr>
        <w:ind w:left="720"/>
      </w:pPr>
      <w:proofErr w:type="gramStart"/>
      <w:r>
        <w:t>and</w:t>
      </w:r>
      <w:proofErr w:type="gramEnd"/>
      <w:r>
        <w:t xml:space="preserve"> we are facing the shutdown of the entire Barnard Library for an extended period and the loss of the seating there</w:t>
      </w:r>
    </w:p>
    <w:p w:rsidR="009B1756" w:rsidRDefault="009B1756" w:rsidP="009B1756">
      <w:r>
        <w:t>FACT:</w:t>
      </w:r>
    </w:p>
    <w:p w:rsidR="009B1756" w:rsidRDefault="009B1756" w:rsidP="009B1756">
      <w:r>
        <w:tab/>
      </w:r>
      <w:proofErr w:type="gramStart"/>
      <w:r>
        <w:t>in</w:t>
      </w:r>
      <w:proofErr w:type="gramEnd"/>
      <w:r>
        <w:t xml:space="preserve"> Jan 2004, there were 1,053,357 books in the Butler Library</w:t>
      </w:r>
    </w:p>
    <w:p w:rsidR="009B1756" w:rsidRDefault="009B1756" w:rsidP="009B1756">
      <w:pPr>
        <w:spacing w:after="0"/>
      </w:pPr>
      <w:r>
        <w:tab/>
      </w:r>
      <w:proofErr w:type="gramStart"/>
      <w:r>
        <w:t>this</w:t>
      </w:r>
      <w:proofErr w:type="gramEnd"/>
      <w:r>
        <w:t xml:space="preserve"> morning, there are 1,049,212 books in the Butler Library</w:t>
      </w:r>
    </w:p>
    <w:p w:rsidR="00384DF9" w:rsidRDefault="00384DF9" w:rsidP="00FD678E">
      <w:pPr>
        <w:spacing w:after="0"/>
      </w:pPr>
    </w:p>
    <w:p w:rsidR="00FC4B69" w:rsidRDefault="00FC4B69" w:rsidP="00FD678E">
      <w:pPr>
        <w:spacing w:after="0"/>
      </w:pPr>
    </w:p>
    <w:p w:rsidR="00FC4B69" w:rsidRDefault="00FC4B69" w:rsidP="00FC4B69">
      <w:pPr>
        <w:spacing w:after="0"/>
      </w:pPr>
      <w:r>
        <w:t>Jim Neal</w:t>
      </w:r>
    </w:p>
    <w:p w:rsidR="00FC4B69" w:rsidRDefault="00FC4B69" w:rsidP="00FC4B69">
      <w:pPr>
        <w:spacing w:after="0"/>
      </w:pPr>
      <w:r>
        <w:t>21 Feb 2014</w:t>
      </w:r>
    </w:p>
    <w:p w:rsidR="00FC4B69" w:rsidRDefault="00FC4B69">
      <w:r>
        <w:br w:type="page"/>
      </w:r>
    </w:p>
    <w:p w:rsidR="00FC4B69" w:rsidRDefault="00FC4B69" w:rsidP="00FC4B69">
      <w:r>
        <w:lastRenderedPageBreak/>
        <w:t>The communication from the internal committee questions our investments in international collections.</w:t>
      </w:r>
    </w:p>
    <w:p w:rsidR="00FC4B69" w:rsidRDefault="00FC4B69" w:rsidP="00FC4B69">
      <w:r>
        <w:t>The education and research programs at Columbia have a heavy emphasis on regional and global studies.</w:t>
      </w:r>
    </w:p>
    <w:p w:rsidR="00FC4B69" w:rsidRDefault="00FC4B69" w:rsidP="00FC4B69">
      <w:r>
        <w:t>It is essential that the Libraries maintain an active program of acquisitions and staff expertise in this area.</w:t>
      </w:r>
    </w:p>
    <w:p w:rsidR="00FC4B69" w:rsidRDefault="00FC4B69" w:rsidP="00FC4B69">
      <w:r>
        <w:t>We sustain purchasing and have dedicated staff in the following world areas; and these collections are predominantly print and heavily in support of the humanities and social sciences—</w:t>
      </w:r>
    </w:p>
    <w:p w:rsidR="00FC4B69" w:rsidRDefault="00FC4B69" w:rsidP="00FC4B69">
      <w:pPr>
        <w:pStyle w:val="ListParagraph"/>
        <w:numPr>
          <w:ilvl w:val="0"/>
          <w:numId w:val="4"/>
        </w:numPr>
      </w:pPr>
      <w:r>
        <w:t>Western Europe</w:t>
      </w:r>
    </w:p>
    <w:p w:rsidR="00FC4B69" w:rsidRDefault="00FC4B69" w:rsidP="00FC4B69">
      <w:pPr>
        <w:pStyle w:val="ListParagraph"/>
        <w:numPr>
          <w:ilvl w:val="0"/>
          <w:numId w:val="4"/>
        </w:numPr>
      </w:pPr>
      <w:r>
        <w:t>Eastern Europe and Russia</w:t>
      </w:r>
    </w:p>
    <w:p w:rsidR="00FC4B69" w:rsidRDefault="00FC4B69" w:rsidP="00FC4B69">
      <w:pPr>
        <w:pStyle w:val="ListParagraph"/>
        <w:numPr>
          <w:ilvl w:val="0"/>
          <w:numId w:val="4"/>
        </w:numPr>
      </w:pPr>
      <w:r>
        <w:t>Central Asia</w:t>
      </w:r>
    </w:p>
    <w:p w:rsidR="00FC4B69" w:rsidRDefault="00FC4B69" w:rsidP="00FC4B69">
      <w:pPr>
        <w:pStyle w:val="ListParagraph"/>
        <w:numPr>
          <w:ilvl w:val="0"/>
          <w:numId w:val="4"/>
        </w:numPr>
      </w:pPr>
      <w:r>
        <w:t>South Asia</w:t>
      </w:r>
    </w:p>
    <w:p w:rsidR="00FC4B69" w:rsidRDefault="00FC4B69" w:rsidP="00FC4B69">
      <w:pPr>
        <w:pStyle w:val="ListParagraph"/>
        <w:numPr>
          <w:ilvl w:val="0"/>
          <w:numId w:val="4"/>
        </w:numPr>
      </w:pPr>
      <w:r>
        <w:t>China</w:t>
      </w:r>
    </w:p>
    <w:p w:rsidR="00FC4B69" w:rsidRDefault="00FC4B69" w:rsidP="00FC4B69">
      <w:pPr>
        <w:pStyle w:val="ListParagraph"/>
        <w:numPr>
          <w:ilvl w:val="0"/>
          <w:numId w:val="4"/>
        </w:numPr>
      </w:pPr>
      <w:r>
        <w:t>Japan</w:t>
      </w:r>
    </w:p>
    <w:p w:rsidR="00FC4B69" w:rsidRDefault="00FC4B69" w:rsidP="00FC4B69">
      <w:pPr>
        <w:pStyle w:val="ListParagraph"/>
        <w:numPr>
          <w:ilvl w:val="0"/>
          <w:numId w:val="4"/>
        </w:numPr>
      </w:pPr>
      <w:r>
        <w:t>Korea</w:t>
      </w:r>
    </w:p>
    <w:p w:rsidR="00FC4B69" w:rsidRDefault="00FC4B69" w:rsidP="00FC4B69">
      <w:pPr>
        <w:pStyle w:val="ListParagraph"/>
        <w:numPr>
          <w:ilvl w:val="0"/>
          <w:numId w:val="4"/>
        </w:numPr>
      </w:pPr>
      <w:r>
        <w:t>Tibet</w:t>
      </w:r>
    </w:p>
    <w:p w:rsidR="00FC4B69" w:rsidRDefault="00FC4B69" w:rsidP="00FC4B69">
      <w:pPr>
        <w:pStyle w:val="ListParagraph"/>
        <w:numPr>
          <w:ilvl w:val="0"/>
          <w:numId w:val="4"/>
        </w:numPr>
      </w:pPr>
      <w:r>
        <w:t>Middle East and North Africa</w:t>
      </w:r>
    </w:p>
    <w:p w:rsidR="00FC4B69" w:rsidRDefault="00FC4B69" w:rsidP="00FC4B69">
      <w:pPr>
        <w:pStyle w:val="ListParagraph"/>
        <w:numPr>
          <w:ilvl w:val="0"/>
          <w:numId w:val="4"/>
        </w:numPr>
      </w:pPr>
      <w:r>
        <w:t>Jewish Studies and Israel</w:t>
      </w:r>
    </w:p>
    <w:p w:rsidR="00FC4B69" w:rsidRDefault="00FC4B69" w:rsidP="00FC4B69">
      <w:pPr>
        <w:pStyle w:val="ListParagraph"/>
        <w:numPr>
          <w:ilvl w:val="0"/>
          <w:numId w:val="4"/>
        </w:numPr>
      </w:pPr>
      <w:r>
        <w:t>Sub-Saharan Africa</w:t>
      </w:r>
    </w:p>
    <w:p w:rsidR="00FC4B69" w:rsidRDefault="00FC4B69" w:rsidP="00FC4B69">
      <w:pPr>
        <w:pStyle w:val="ListParagraph"/>
        <w:numPr>
          <w:ilvl w:val="0"/>
          <w:numId w:val="4"/>
        </w:numPr>
      </w:pPr>
      <w:r>
        <w:t>Latin America</w:t>
      </w:r>
    </w:p>
    <w:p w:rsidR="00FC4B69" w:rsidRDefault="00FC4B69" w:rsidP="00FC4B69">
      <w:r>
        <w:t xml:space="preserve">This is one of the most successful library global acquisitions programs in the world.  There are 448 different languages represented in the collection and in CLIO.  </w:t>
      </w:r>
    </w:p>
    <w:p w:rsidR="00FC4B69" w:rsidRDefault="00FC4B69" w:rsidP="00FD678E">
      <w:pPr>
        <w:spacing w:after="0"/>
      </w:pPr>
    </w:p>
    <w:p w:rsidR="00FC4B69" w:rsidRDefault="00FC4B69" w:rsidP="00FC4B69">
      <w:pPr>
        <w:spacing w:after="0"/>
      </w:pPr>
    </w:p>
    <w:p w:rsidR="00FC4B69" w:rsidRDefault="00FC4B69" w:rsidP="00FC4B69">
      <w:pPr>
        <w:spacing w:after="0"/>
      </w:pPr>
      <w:r>
        <w:t>Jim Neal</w:t>
      </w:r>
    </w:p>
    <w:p w:rsidR="00FC4B69" w:rsidRDefault="00FC4B69" w:rsidP="00FC4B69">
      <w:pPr>
        <w:spacing w:after="0"/>
      </w:pPr>
      <w:r>
        <w:t>21 Feb 2014</w:t>
      </w:r>
    </w:p>
    <w:p w:rsidR="00FC4B69" w:rsidRDefault="00FC4B69">
      <w:r>
        <w:br w:type="page"/>
      </w:r>
    </w:p>
    <w:p w:rsidR="00FC4B69" w:rsidRPr="00884D45" w:rsidRDefault="00FC4B69" w:rsidP="00FC4B69">
      <w:r w:rsidRPr="00884D45">
        <w:lastRenderedPageBreak/>
        <w:t>The communication from the internal committee questions our investments in special collections, in rare books and manuscripts, in primary resources.</w:t>
      </w:r>
    </w:p>
    <w:p w:rsidR="00FC4B69" w:rsidRPr="00884D45" w:rsidRDefault="00FC4B69" w:rsidP="00FC4B69">
      <w:r w:rsidRPr="00884D45">
        <w:t>Research libraries build special collections, to support the work of its faculty and students, and to attract scholars from all over the world.  Columbia has had this commitment for over a century.</w:t>
      </w:r>
    </w:p>
    <w:p w:rsidR="00FC4B69" w:rsidRPr="00884D45" w:rsidRDefault="00FC4B69" w:rsidP="00FC4B69">
      <w:r w:rsidRPr="00884D45">
        <w:t>It is essential that the Libraries maintain an active program of acquiring primary resources, and a staff of expert curators and archivists to work with these collections.</w:t>
      </w:r>
    </w:p>
    <w:p w:rsidR="00FC4B69" w:rsidRPr="00884D45" w:rsidRDefault="00FC4B69" w:rsidP="00FC4B69">
      <w:r w:rsidRPr="00884D45">
        <w:t>We have distinguished special collections at six locations at Columbia:</w:t>
      </w:r>
    </w:p>
    <w:p w:rsidR="00FC4B69" w:rsidRPr="00884D45" w:rsidRDefault="00FC4B69" w:rsidP="00FC4B69">
      <w:pPr>
        <w:pStyle w:val="ListParagraph"/>
        <w:numPr>
          <w:ilvl w:val="0"/>
          <w:numId w:val="5"/>
        </w:numPr>
      </w:pPr>
      <w:r w:rsidRPr="00884D45">
        <w:t>the Rare Book and Manuscript Library at Butler</w:t>
      </w:r>
    </w:p>
    <w:p w:rsidR="00FC4B69" w:rsidRPr="00884D45" w:rsidRDefault="00FC4B69" w:rsidP="00FC4B69">
      <w:pPr>
        <w:pStyle w:val="ListParagraph"/>
        <w:numPr>
          <w:ilvl w:val="0"/>
          <w:numId w:val="5"/>
        </w:numPr>
      </w:pPr>
      <w:r w:rsidRPr="00884D45">
        <w:t>the rare books and archival collections at the Starr East Asian Library</w:t>
      </w:r>
    </w:p>
    <w:p w:rsidR="00FC4B69" w:rsidRPr="00884D45" w:rsidRDefault="00FC4B69" w:rsidP="00FC4B69">
      <w:pPr>
        <w:pStyle w:val="ListParagraph"/>
        <w:numPr>
          <w:ilvl w:val="0"/>
          <w:numId w:val="5"/>
        </w:numPr>
      </w:pPr>
      <w:r w:rsidRPr="00884D45">
        <w:t>the rare books and archival collections at the Avery Architectural and Fine Arts Library</w:t>
      </w:r>
    </w:p>
    <w:p w:rsidR="00FC4B69" w:rsidRPr="00884D45" w:rsidRDefault="00FC4B69" w:rsidP="00FC4B69">
      <w:pPr>
        <w:pStyle w:val="ListParagraph"/>
        <w:numPr>
          <w:ilvl w:val="0"/>
          <w:numId w:val="5"/>
        </w:numPr>
      </w:pPr>
      <w:r w:rsidRPr="00884D45">
        <w:t>the rare books and archival collections at the Burke Theology and Religion Library</w:t>
      </w:r>
    </w:p>
    <w:p w:rsidR="00FC4B69" w:rsidRPr="00884D45" w:rsidRDefault="00FC4B69" w:rsidP="00FC4B69">
      <w:pPr>
        <w:pStyle w:val="ListParagraph"/>
        <w:numPr>
          <w:ilvl w:val="0"/>
          <w:numId w:val="5"/>
        </w:numPr>
      </w:pPr>
      <w:r w:rsidRPr="00884D45">
        <w:t>the rare book collection at the Law Library</w:t>
      </w:r>
    </w:p>
    <w:p w:rsidR="00FC4B69" w:rsidRPr="00884D45" w:rsidRDefault="00FC4B69" w:rsidP="00FC4B69">
      <w:pPr>
        <w:pStyle w:val="ListParagraph"/>
        <w:numPr>
          <w:ilvl w:val="0"/>
          <w:numId w:val="5"/>
        </w:numPr>
      </w:pPr>
      <w:r w:rsidRPr="00884D45">
        <w:t>the history of medicine collection at the Health Sciences Library</w:t>
      </w:r>
    </w:p>
    <w:p w:rsidR="00FC4B69" w:rsidRPr="00884D45" w:rsidRDefault="00FC4B69" w:rsidP="00FC4B69">
      <w:r w:rsidRPr="00884D45">
        <w:t>These collections are overwhelmingly in print and heavily in support of the humanities.</w:t>
      </w:r>
    </w:p>
    <w:p w:rsidR="00FC4B69" w:rsidRPr="00884D45" w:rsidRDefault="00FC4B69" w:rsidP="00FC4B69">
      <w:r w:rsidRPr="00884D45">
        <w:t xml:space="preserve">Recent acquisitions, predominantly donations of collections, are in alignment with Columbia academic priorities. </w:t>
      </w:r>
    </w:p>
    <w:p w:rsidR="00FC4B69" w:rsidRPr="00884D45" w:rsidRDefault="00FC4B69" w:rsidP="00FC4B69">
      <w:r w:rsidRPr="00884D45">
        <w:t>Let me give some examples—</w:t>
      </w:r>
    </w:p>
    <w:p w:rsidR="00FC4B69" w:rsidRPr="00884D45" w:rsidRDefault="00FC4B69" w:rsidP="00FC4B69">
      <w:pPr>
        <w:pStyle w:val="ListParagraph"/>
        <w:numPr>
          <w:ilvl w:val="0"/>
          <w:numId w:val="6"/>
        </w:numPr>
      </w:pPr>
      <w:r w:rsidRPr="00884D45">
        <w:t>History of Publishing/Intellectual History</w:t>
      </w:r>
    </w:p>
    <w:p w:rsidR="00FC4B69" w:rsidRPr="00884D45" w:rsidRDefault="00FC4B69" w:rsidP="00FC4B69">
      <w:pPr>
        <w:pStyle w:val="ListParagraph"/>
        <w:numPr>
          <w:ilvl w:val="0"/>
          <w:numId w:val="6"/>
        </w:numPr>
      </w:pPr>
      <w:r w:rsidRPr="00884D45">
        <w:t>New York City Social and Business History</w:t>
      </w:r>
    </w:p>
    <w:p w:rsidR="00FC4B69" w:rsidRPr="00884D45" w:rsidRDefault="00FC4B69" w:rsidP="00FC4B69">
      <w:pPr>
        <w:pStyle w:val="ListParagraph"/>
        <w:numPr>
          <w:ilvl w:val="0"/>
          <w:numId w:val="6"/>
        </w:numPr>
      </w:pPr>
      <w:r w:rsidRPr="00884D45">
        <w:t>Human Rights</w:t>
      </w:r>
    </w:p>
    <w:p w:rsidR="00FC4B69" w:rsidRPr="00884D45" w:rsidRDefault="00FC4B69" w:rsidP="00FC4B69">
      <w:pPr>
        <w:pStyle w:val="ListParagraph"/>
        <w:numPr>
          <w:ilvl w:val="0"/>
          <w:numId w:val="6"/>
        </w:numPr>
      </w:pPr>
      <w:r w:rsidRPr="00884D45">
        <w:t>Frank Lloyd Wright and other major archi</w:t>
      </w:r>
      <w:r>
        <w:t>tects</w:t>
      </w:r>
    </w:p>
    <w:p w:rsidR="00FC4B69" w:rsidRPr="00884D45" w:rsidRDefault="00FC4B69" w:rsidP="00FC4B69">
      <w:pPr>
        <w:pStyle w:val="ListParagraph"/>
        <w:numPr>
          <w:ilvl w:val="0"/>
          <w:numId w:val="6"/>
        </w:numPr>
      </w:pPr>
      <w:r w:rsidRPr="00884D45">
        <w:t>Tibetan Political Movements</w:t>
      </w:r>
    </w:p>
    <w:p w:rsidR="00FC4B69" w:rsidRPr="00884D45" w:rsidRDefault="00FC4B69" w:rsidP="00FC4B69">
      <w:pPr>
        <w:pStyle w:val="ListParagraph"/>
        <w:numPr>
          <w:ilvl w:val="0"/>
          <w:numId w:val="6"/>
        </w:numPr>
      </w:pPr>
      <w:r w:rsidRPr="00884D45">
        <w:t>East Asian Film</w:t>
      </w:r>
    </w:p>
    <w:p w:rsidR="00FC4B69" w:rsidRPr="00884D45" w:rsidRDefault="00FC4B69" w:rsidP="00FC4B69">
      <w:pPr>
        <w:pStyle w:val="ListParagraph"/>
        <w:numPr>
          <w:ilvl w:val="0"/>
          <w:numId w:val="6"/>
        </w:numPr>
      </w:pPr>
      <w:r w:rsidRPr="00884D45">
        <w:t>Women in Theology</w:t>
      </w:r>
    </w:p>
    <w:p w:rsidR="00FC4B69" w:rsidRPr="00884D45" w:rsidRDefault="00FC4B69" w:rsidP="00FC4B69">
      <w:pPr>
        <w:pStyle w:val="ListParagraph"/>
        <w:numPr>
          <w:ilvl w:val="0"/>
          <w:numId w:val="6"/>
        </w:numPr>
      </w:pPr>
      <w:r w:rsidRPr="00884D45">
        <w:t>Christian Missionaries</w:t>
      </w:r>
    </w:p>
    <w:p w:rsidR="00FC4B69" w:rsidRPr="00884D45" w:rsidRDefault="00FC4B69" w:rsidP="00FC4B69">
      <w:pPr>
        <w:pStyle w:val="ListParagraph"/>
        <w:numPr>
          <w:ilvl w:val="0"/>
          <w:numId w:val="6"/>
        </w:numPr>
      </w:pPr>
      <w:r w:rsidRPr="00884D45">
        <w:t>History of Jazz</w:t>
      </w:r>
    </w:p>
    <w:p w:rsidR="00FC4B69" w:rsidRPr="00884D45" w:rsidRDefault="00FC4B69" w:rsidP="00FC4B69">
      <w:pPr>
        <w:pStyle w:val="ListParagraph"/>
        <w:numPr>
          <w:ilvl w:val="0"/>
          <w:numId w:val="6"/>
        </w:numPr>
      </w:pPr>
      <w:r w:rsidRPr="00884D45">
        <w:t xml:space="preserve">20th Century Authors (for example Erica Jong, </w:t>
      </w:r>
      <w:proofErr w:type="spellStart"/>
      <w:r w:rsidRPr="00884D45">
        <w:t>Amiri</w:t>
      </w:r>
      <w:proofErr w:type="spellEnd"/>
      <w:r w:rsidRPr="00884D45">
        <w:t xml:space="preserve"> Baraka, and Tony Kushner)</w:t>
      </w:r>
    </w:p>
    <w:p w:rsidR="00FC4B69" w:rsidRPr="00884D45" w:rsidRDefault="00FC4B69" w:rsidP="00FC4B69">
      <w:pPr>
        <w:pStyle w:val="ListParagraph"/>
        <w:numPr>
          <w:ilvl w:val="0"/>
          <w:numId w:val="6"/>
        </w:numPr>
      </w:pPr>
      <w:proofErr w:type="spellStart"/>
      <w:r w:rsidRPr="00884D45">
        <w:t>Bakhmeteff</w:t>
      </w:r>
      <w:proofErr w:type="spellEnd"/>
      <w:r w:rsidRPr="00884D45">
        <w:t xml:space="preserve"> Russian Émigré Collections (Prokofiev music manuscripts and correspondence)</w:t>
      </w:r>
    </w:p>
    <w:p w:rsidR="00FC4B69" w:rsidRPr="00884D45" w:rsidRDefault="00FC4B69" w:rsidP="00FC4B69">
      <w:pPr>
        <w:pStyle w:val="ListParagraph"/>
        <w:numPr>
          <w:ilvl w:val="0"/>
          <w:numId w:val="6"/>
        </w:numPr>
      </w:pPr>
      <w:r w:rsidRPr="00884D45">
        <w:t xml:space="preserve">Major Columbia Researchers (for example Joseph </w:t>
      </w:r>
      <w:proofErr w:type="spellStart"/>
      <w:r w:rsidRPr="00884D45">
        <w:t>Stiglitz</w:t>
      </w:r>
      <w:proofErr w:type="spellEnd"/>
      <w:r w:rsidRPr="00884D45">
        <w:t xml:space="preserve">, Yosef </w:t>
      </w:r>
      <w:proofErr w:type="spellStart"/>
      <w:r w:rsidRPr="00884D45">
        <w:t>Yerushalmi</w:t>
      </w:r>
      <w:proofErr w:type="spellEnd"/>
      <w:r w:rsidRPr="00884D45">
        <w:t>, and Edward Said)</w:t>
      </w:r>
    </w:p>
    <w:p w:rsidR="00FC4B69" w:rsidRPr="00884D45" w:rsidRDefault="00FC4B69" w:rsidP="00FC4B69">
      <w:pPr>
        <w:pStyle w:val="ListParagraph"/>
        <w:numPr>
          <w:ilvl w:val="0"/>
          <w:numId w:val="6"/>
        </w:numPr>
      </w:pPr>
      <w:r w:rsidRPr="00884D45">
        <w:t>African-American History and Literature</w:t>
      </w:r>
    </w:p>
    <w:p w:rsidR="00FC4B69" w:rsidRDefault="00FC4B69" w:rsidP="00FC4B69">
      <w:r w:rsidRPr="00884D45">
        <w:t>These and others are remarkable and very important research collections.</w:t>
      </w:r>
    </w:p>
    <w:p w:rsidR="00FC4B69" w:rsidRDefault="00FC4B69" w:rsidP="00FC4B69"/>
    <w:p w:rsidR="00FC4B69" w:rsidRDefault="00FC4B69" w:rsidP="00FC4B69">
      <w:pPr>
        <w:spacing w:after="0"/>
      </w:pPr>
      <w:r>
        <w:t>Jim Neal</w:t>
      </w:r>
    </w:p>
    <w:p w:rsidR="00FC4B69" w:rsidRDefault="00FC4B69" w:rsidP="00FC4B69">
      <w:pPr>
        <w:spacing w:after="0"/>
      </w:pPr>
      <w:r>
        <w:t>21 Feb 2014</w:t>
      </w:r>
    </w:p>
    <w:p w:rsidR="00FC4B69" w:rsidRDefault="00FC4B69" w:rsidP="00FC4B69">
      <w:r w:rsidRPr="00884D45">
        <w:lastRenderedPageBreak/>
        <w:t>The communication from the internal committee questions our</w:t>
      </w:r>
      <w:r>
        <w:t xml:space="preserve"> participation in various research library collaborations.</w:t>
      </w:r>
    </w:p>
    <w:p w:rsidR="00FC4B69" w:rsidRDefault="00FC4B69" w:rsidP="00FC4B69">
      <w:r>
        <w:t>Research libraries have cooperated routinely over the past century, for example:</w:t>
      </w:r>
    </w:p>
    <w:p w:rsidR="00FC4B69" w:rsidRDefault="00FC4B69" w:rsidP="00FC4B69">
      <w:pPr>
        <w:pStyle w:val="ListParagraph"/>
        <w:numPr>
          <w:ilvl w:val="0"/>
          <w:numId w:val="7"/>
        </w:numPr>
        <w:spacing w:after="0"/>
      </w:pPr>
      <w:r>
        <w:t>cooperative cataloging</w:t>
      </w:r>
    </w:p>
    <w:p w:rsidR="00FC4B69" w:rsidRDefault="00FC4B69" w:rsidP="00FC4B69">
      <w:pPr>
        <w:pStyle w:val="ListParagraph"/>
        <w:spacing w:after="0"/>
      </w:pPr>
    </w:p>
    <w:p w:rsidR="00FC4B69" w:rsidRDefault="00FC4B69" w:rsidP="00FC4B69">
      <w:pPr>
        <w:pStyle w:val="ListParagraph"/>
        <w:numPr>
          <w:ilvl w:val="0"/>
          <w:numId w:val="7"/>
        </w:numPr>
        <w:spacing w:after="0"/>
      </w:pPr>
      <w:r>
        <w:t>interlibrary loan</w:t>
      </w:r>
    </w:p>
    <w:p w:rsidR="00FC4B69" w:rsidRDefault="00FC4B69" w:rsidP="00FC4B69">
      <w:pPr>
        <w:pStyle w:val="ListParagraph"/>
        <w:spacing w:after="0"/>
      </w:pPr>
    </w:p>
    <w:p w:rsidR="00FC4B69" w:rsidRDefault="00FC4B69" w:rsidP="00FC4B69">
      <w:pPr>
        <w:pStyle w:val="ListParagraph"/>
        <w:numPr>
          <w:ilvl w:val="0"/>
          <w:numId w:val="7"/>
        </w:numPr>
        <w:spacing w:after="0"/>
      </w:pPr>
      <w:r>
        <w:t>more recently, joint licensing of electronic resources</w:t>
      </w:r>
    </w:p>
    <w:p w:rsidR="00FC4B69" w:rsidRDefault="00FC4B69" w:rsidP="00FC4B69">
      <w:pPr>
        <w:pStyle w:val="ListParagraph"/>
      </w:pPr>
    </w:p>
    <w:p w:rsidR="00FC4B69" w:rsidRDefault="00FC4B69" w:rsidP="00FC4B69">
      <w:pPr>
        <w:spacing w:after="0"/>
      </w:pPr>
      <w:r>
        <w:t>The collaborations are expanding and becoming more rigorous:</w:t>
      </w:r>
    </w:p>
    <w:p w:rsidR="00FC4B69" w:rsidRDefault="00FC4B69" w:rsidP="00FC4B69">
      <w:pPr>
        <w:spacing w:after="0"/>
      </w:pPr>
    </w:p>
    <w:p w:rsidR="00FC4B69" w:rsidRDefault="00FC4B69" w:rsidP="00FC4B69">
      <w:pPr>
        <w:spacing w:after="0"/>
      </w:pPr>
      <w:r>
        <w:tab/>
        <w:t>Borrow Direct – the Ivies Plus book delivery program</w:t>
      </w:r>
    </w:p>
    <w:p w:rsidR="00FC4B69" w:rsidRDefault="00FC4B69" w:rsidP="00FC4B69">
      <w:pPr>
        <w:spacing w:after="0"/>
      </w:pPr>
    </w:p>
    <w:p w:rsidR="00FC4B69" w:rsidRDefault="00FC4B69" w:rsidP="00FC4B69">
      <w:pPr>
        <w:spacing w:after="0"/>
      </w:pPr>
      <w:r>
        <w:tab/>
        <w:t>Rapid – the academic library article delivery program</w:t>
      </w:r>
    </w:p>
    <w:p w:rsidR="00FC4B69" w:rsidRDefault="00FC4B69" w:rsidP="00FC4B69">
      <w:pPr>
        <w:spacing w:after="0"/>
      </w:pPr>
    </w:p>
    <w:p w:rsidR="00FC4B69" w:rsidRDefault="00FC4B69" w:rsidP="00FC4B69">
      <w:pPr>
        <w:spacing w:after="0"/>
        <w:ind w:left="720"/>
      </w:pPr>
      <w:r>
        <w:t>Manhattan Research Libraries program – Columbia, NYU, and NYPL expanding access to   collections</w:t>
      </w:r>
    </w:p>
    <w:p w:rsidR="00FC4B69" w:rsidRDefault="00FC4B69" w:rsidP="00FC4B69">
      <w:pPr>
        <w:spacing w:after="0"/>
        <w:ind w:left="720"/>
      </w:pPr>
      <w:proofErr w:type="gramStart"/>
      <w:r>
        <w:t>note</w:t>
      </w:r>
      <w:proofErr w:type="gramEnd"/>
      <w:r>
        <w:t xml:space="preserve"> NYPL </w:t>
      </w:r>
      <w:r w:rsidRPr="00361DB7">
        <w:rPr>
          <w:u w:val="single"/>
        </w:rPr>
        <w:t>does</w:t>
      </w:r>
      <w:r>
        <w:t xml:space="preserve"> circulate books from its research collections for Columbia faculty and Ph.D. students (a great boon to our humanities researchers)</w:t>
      </w:r>
    </w:p>
    <w:p w:rsidR="00FC4B69" w:rsidRDefault="00FC4B69" w:rsidP="00FC4B69">
      <w:pPr>
        <w:spacing w:after="0"/>
        <w:ind w:left="720"/>
      </w:pPr>
    </w:p>
    <w:p w:rsidR="00FC4B69" w:rsidRDefault="00FC4B69" w:rsidP="00FC4B69">
      <w:pPr>
        <w:spacing w:after="0"/>
        <w:ind w:left="720"/>
      </w:pPr>
      <w:r>
        <w:t>2CUL – the partnership with Cornell</w:t>
      </w:r>
    </w:p>
    <w:p w:rsidR="00FC4B69" w:rsidRDefault="00FC4B69" w:rsidP="00FC4B69">
      <w:pPr>
        <w:spacing w:after="0"/>
      </w:pPr>
    </w:p>
    <w:p w:rsidR="00FC4B69" w:rsidRDefault="00FC4B69" w:rsidP="00FC4B69">
      <w:pPr>
        <w:spacing w:after="0"/>
      </w:pPr>
      <w:r>
        <w:t>These and other cooperative programs are focused on:</w:t>
      </w:r>
    </w:p>
    <w:p w:rsidR="00FC4B69" w:rsidRDefault="00FC4B69" w:rsidP="00FC4B69">
      <w:pPr>
        <w:spacing w:after="0"/>
      </w:pPr>
    </w:p>
    <w:p w:rsidR="00FC4B69" w:rsidRDefault="00FC4B69" w:rsidP="00FC4B69">
      <w:pPr>
        <w:spacing w:after="0"/>
      </w:pPr>
      <w:r>
        <w:tab/>
      </w:r>
      <w:proofErr w:type="gramStart"/>
      <w:r>
        <w:t>sharing</w:t>
      </w:r>
      <w:proofErr w:type="gramEnd"/>
      <w:r>
        <w:t xml:space="preserve"> of collections</w:t>
      </w:r>
    </w:p>
    <w:p w:rsidR="00FC4B69" w:rsidRDefault="00FC4B69" w:rsidP="00FC4B69">
      <w:pPr>
        <w:spacing w:after="0"/>
      </w:pPr>
      <w:r>
        <w:tab/>
      </w:r>
      <w:proofErr w:type="gramStart"/>
      <w:r>
        <w:t>sharing</w:t>
      </w:r>
      <w:proofErr w:type="gramEnd"/>
      <w:r>
        <w:t xml:space="preserve"> of staff expertise</w:t>
      </w:r>
    </w:p>
    <w:p w:rsidR="00FC4B69" w:rsidRDefault="00FC4B69" w:rsidP="00FC4B69">
      <w:pPr>
        <w:spacing w:after="0"/>
      </w:pPr>
      <w:r>
        <w:tab/>
      </w:r>
      <w:proofErr w:type="gramStart"/>
      <w:r>
        <w:t>sharing</w:t>
      </w:r>
      <w:proofErr w:type="gramEnd"/>
      <w:r>
        <w:t xml:space="preserve"> of technology</w:t>
      </w:r>
    </w:p>
    <w:p w:rsidR="00FC4B69" w:rsidRDefault="00FC4B69" w:rsidP="00FC4B69">
      <w:pPr>
        <w:spacing w:after="0"/>
      </w:pPr>
    </w:p>
    <w:p w:rsidR="00FC4B69" w:rsidRDefault="00FC4B69" w:rsidP="00FC4B69">
      <w:pPr>
        <w:spacing w:after="0"/>
      </w:pPr>
      <w:r>
        <w:t>The Columbia Libraries participate in a wide range of other collaborative programs, for example:</w:t>
      </w:r>
    </w:p>
    <w:p w:rsidR="00FC4B69" w:rsidRDefault="00FC4B69" w:rsidP="00FC4B69">
      <w:pPr>
        <w:spacing w:after="0"/>
      </w:pPr>
    </w:p>
    <w:p w:rsidR="00FC4B69" w:rsidRDefault="00FC4B69" w:rsidP="00FC4B69">
      <w:pPr>
        <w:pStyle w:val="ListParagraph"/>
        <w:numPr>
          <w:ilvl w:val="0"/>
          <w:numId w:val="8"/>
        </w:numPr>
        <w:spacing w:after="0"/>
      </w:pPr>
      <w:r>
        <w:t>HathiTrust – 80 research libraries now providing access to a database of 12 million digitized books</w:t>
      </w:r>
      <w:r>
        <w:t xml:space="preserve"> and remarkable browsing capabilities</w:t>
      </w:r>
    </w:p>
    <w:p w:rsidR="00FC4B69" w:rsidRDefault="00FC4B69" w:rsidP="00FC4B69">
      <w:pPr>
        <w:pStyle w:val="ListParagraph"/>
        <w:spacing w:after="0"/>
      </w:pPr>
    </w:p>
    <w:p w:rsidR="00FC4B69" w:rsidRDefault="00FC4B69" w:rsidP="00FC4B69">
      <w:pPr>
        <w:pStyle w:val="ListParagraph"/>
        <w:numPr>
          <w:ilvl w:val="0"/>
          <w:numId w:val="8"/>
        </w:numPr>
        <w:spacing w:after="0"/>
      </w:pPr>
      <w:r>
        <w:t>Digital Public Library of America – libraries and museums all over the U.S. providing access to their digitized special collections</w:t>
      </w:r>
    </w:p>
    <w:p w:rsidR="00FC4B69" w:rsidRDefault="00FC4B69" w:rsidP="00FC4B69">
      <w:pPr>
        <w:pStyle w:val="ListParagraph"/>
        <w:spacing w:after="0"/>
      </w:pPr>
    </w:p>
    <w:p w:rsidR="00FC4B69" w:rsidRDefault="00FC4B69" w:rsidP="00FC4B69">
      <w:pPr>
        <w:pStyle w:val="ListParagraph"/>
        <w:numPr>
          <w:ilvl w:val="0"/>
          <w:numId w:val="8"/>
        </w:numPr>
        <w:spacing w:after="0"/>
      </w:pPr>
      <w:r>
        <w:t>International Internet Preservation Consortium – a network of libraries and other organizations seeking to archive web sites and web documents</w:t>
      </w:r>
    </w:p>
    <w:p w:rsidR="00FC4B69" w:rsidRDefault="00FC4B69" w:rsidP="00FC4B69">
      <w:pPr>
        <w:pStyle w:val="ListParagraph"/>
        <w:numPr>
          <w:ilvl w:val="0"/>
          <w:numId w:val="8"/>
        </w:numPr>
        <w:spacing w:after="0"/>
      </w:pPr>
      <w:r>
        <w:lastRenderedPageBreak/>
        <w:t>Digital Preservation Network – a group of research universities building the infrastructure to archive the research data produced by our faculties</w:t>
      </w:r>
    </w:p>
    <w:p w:rsidR="00FC4B69" w:rsidRDefault="00FC4B69" w:rsidP="00FC4B69">
      <w:pPr>
        <w:pStyle w:val="ListParagraph"/>
        <w:spacing w:after="0"/>
      </w:pPr>
    </w:p>
    <w:p w:rsidR="00FC4B69" w:rsidRDefault="00FC4B69" w:rsidP="00FC4B69">
      <w:pPr>
        <w:pStyle w:val="ListParagraph"/>
        <w:numPr>
          <w:ilvl w:val="0"/>
          <w:numId w:val="8"/>
        </w:numPr>
        <w:spacing w:after="0"/>
      </w:pPr>
      <w:r>
        <w:t>SHARE – a group of higher education associations and libraries working to establish a network of university-based open access repositories to respond to the US mandate for public access to federally funded research</w:t>
      </w:r>
    </w:p>
    <w:p w:rsidR="00FC4B69" w:rsidRDefault="00FC4B69" w:rsidP="00FC4B69">
      <w:pPr>
        <w:pStyle w:val="ListParagraph"/>
        <w:spacing w:after="0"/>
      </w:pPr>
    </w:p>
    <w:p w:rsidR="00FC4B69" w:rsidRDefault="00FC4B69" w:rsidP="00FC4B69">
      <w:pPr>
        <w:pStyle w:val="ListParagraph"/>
        <w:numPr>
          <w:ilvl w:val="0"/>
          <w:numId w:val="8"/>
        </w:numPr>
        <w:spacing w:after="0"/>
      </w:pPr>
      <w:r>
        <w:t>Significant open source software development projects in the areas of teaching, learning and research, library collection discovery tools and digital preservation</w:t>
      </w:r>
    </w:p>
    <w:p w:rsidR="00FC4B69" w:rsidRDefault="00FC4B69" w:rsidP="00FC4B69">
      <w:pPr>
        <w:pStyle w:val="ListParagraph"/>
      </w:pPr>
    </w:p>
    <w:p w:rsidR="00FC4B69" w:rsidRDefault="00FC4B69" w:rsidP="00FC4B69">
      <w:pPr>
        <w:spacing w:after="0"/>
      </w:pPr>
      <w:r>
        <w:t>The Columbia Libraries are an essential and appropriate player in the expanding arena of research library cooperation, all targeted at improving support for our students and faculty and expanding the resources available at Columbia.</w:t>
      </w:r>
    </w:p>
    <w:p w:rsidR="00FC4B69" w:rsidRPr="00884D45" w:rsidRDefault="00FC4B69" w:rsidP="00FC4B69"/>
    <w:p w:rsidR="00FC4B69" w:rsidRDefault="00FC4B69" w:rsidP="00FC4B69">
      <w:pPr>
        <w:spacing w:after="0"/>
      </w:pPr>
    </w:p>
    <w:p w:rsidR="00FC4B69" w:rsidRDefault="00FC4B69" w:rsidP="00FC4B69">
      <w:pPr>
        <w:spacing w:after="0"/>
      </w:pPr>
      <w:r>
        <w:t>Jim Neal</w:t>
      </w:r>
    </w:p>
    <w:p w:rsidR="00FC4B69" w:rsidRDefault="00FC4B69" w:rsidP="00FC4B69">
      <w:pPr>
        <w:spacing w:after="0"/>
      </w:pPr>
      <w:r>
        <w:t>21 Feb 2014</w:t>
      </w:r>
    </w:p>
    <w:p w:rsidR="00FC4B69" w:rsidRDefault="00FC4B69" w:rsidP="00FD678E">
      <w:pPr>
        <w:spacing w:after="0"/>
      </w:pPr>
    </w:p>
    <w:sectPr w:rsidR="00FC4B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A7A63"/>
    <w:multiLevelType w:val="hybridMultilevel"/>
    <w:tmpl w:val="47364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2202AF"/>
    <w:multiLevelType w:val="hybridMultilevel"/>
    <w:tmpl w:val="25C65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374DB4"/>
    <w:multiLevelType w:val="hybridMultilevel"/>
    <w:tmpl w:val="4A760E6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312F0FCE"/>
    <w:multiLevelType w:val="hybridMultilevel"/>
    <w:tmpl w:val="A88A60C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6C40FB"/>
    <w:multiLevelType w:val="hybridMultilevel"/>
    <w:tmpl w:val="348C67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861330"/>
    <w:multiLevelType w:val="hybridMultilevel"/>
    <w:tmpl w:val="74625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264FB6"/>
    <w:multiLevelType w:val="hybridMultilevel"/>
    <w:tmpl w:val="40A80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A7D05BC"/>
    <w:multiLevelType w:val="hybridMultilevel"/>
    <w:tmpl w:val="F7A4C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2"/>
  </w:num>
  <w:num w:numId="5">
    <w:abstractNumId w:val="1"/>
  </w:num>
  <w:num w:numId="6">
    <w:abstractNumId w:val="5"/>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E28"/>
    <w:rsid w:val="00384DF9"/>
    <w:rsid w:val="005E787A"/>
    <w:rsid w:val="00810E28"/>
    <w:rsid w:val="00893D83"/>
    <w:rsid w:val="009B1756"/>
    <w:rsid w:val="00A22CA4"/>
    <w:rsid w:val="00A546C3"/>
    <w:rsid w:val="00CB6CDB"/>
    <w:rsid w:val="00FC4B69"/>
    <w:rsid w:val="00FD6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3D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3D83"/>
    <w:rPr>
      <w:rFonts w:ascii="Tahoma" w:hAnsi="Tahoma" w:cs="Tahoma"/>
      <w:sz w:val="16"/>
      <w:szCs w:val="16"/>
    </w:rPr>
  </w:style>
  <w:style w:type="paragraph" w:styleId="ListParagraph">
    <w:name w:val="List Paragraph"/>
    <w:basedOn w:val="Normal"/>
    <w:uiPriority w:val="34"/>
    <w:qFormat/>
    <w:rsid w:val="00384D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3D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3D83"/>
    <w:rPr>
      <w:rFonts w:ascii="Tahoma" w:hAnsi="Tahoma" w:cs="Tahoma"/>
      <w:sz w:val="16"/>
      <w:szCs w:val="16"/>
    </w:rPr>
  </w:style>
  <w:style w:type="paragraph" w:styleId="ListParagraph">
    <w:name w:val="List Paragraph"/>
    <w:basedOn w:val="Normal"/>
    <w:uiPriority w:val="34"/>
    <w:qFormat/>
    <w:rsid w:val="00384D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1690</Words>
  <Characters>9637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LITO</Company>
  <LinksUpToDate>false</LinksUpToDate>
  <CharactersWithSpaces>11305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mm2906</dc:creator>
  <cp:lastModifiedBy>mm2906</cp:lastModifiedBy>
  <cp:revision>6</cp:revision>
  <cp:lastPrinted>2014-02-20T20:17:00Z</cp:lastPrinted>
  <dcterms:created xsi:type="dcterms:W3CDTF">2014-02-21T14:17:00Z</dcterms:created>
  <dcterms:modified xsi:type="dcterms:W3CDTF">2014-02-21T14:24:00Z</dcterms:modified>
</cp:coreProperties>
</file>